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AD34" w14:textId="77777777" w:rsidR="0095580F" w:rsidRDefault="0095580F" w:rsidP="00FB00A1">
      <w:pPr>
        <w:spacing w:line="259" w:lineRule="auto"/>
        <w:rPr>
          <w:b/>
        </w:rPr>
      </w:pPr>
    </w:p>
    <w:p w14:paraId="67A6F851" w14:textId="06DFC358" w:rsidR="00E51655" w:rsidRPr="00501C24" w:rsidRDefault="00157433" w:rsidP="00FB00A1">
      <w:pPr>
        <w:pStyle w:val="Heading2"/>
        <w:spacing w:before="120" w:line="259" w:lineRule="auto"/>
        <w:jc w:val="center"/>
        <w:rPr>
          <w:rFonts w:ascii="Open Sans" w:hAnsi="Open Sans" w:cs="Open Sans"/>
          <w:bCs/>
          <w:color w:val="365F91" w:themeColor="accent1" w:themeShade="BF"/>
          <w:sz w:val="40"/>
          <w:szCs w:val="40"/>
        </w:rPr>
      </w:pPr>
      <w:bookmarkStart w:id="0" w:name="_Toc100676624"/>
      <w:bookmarkStart w:id="1" w:name="_Hlk131515080"/>
      <w:r w:rsidRPr="00501C24">
        <w:rPr>
          <w:rFonts w:ascii="Open Sans" w:hAnsi="Open Sans" w:cs="Open Sans"/>
          <w:bCs/>
          <w:color w:val="365F91" w:themeColor="accent1" w:themeShade="BF"/>
          <w:sz w:val="40"/>
          <w:szCs w:val="40"/>
        </w:rPr>
        <w:t>Communication Plan</w:t>
      </w:r>
      <w:bookmarkEnd w:id="0"/>
    </w:p>
    <w:p w14:paraId="0DC5CE6C" w14:textId="77777777" w:rsidR="00757FE4" w:rsidRDefault="00757FE4" w:rsidP="006907A8">
      <w:pPr>
        <w:spacing w:line="259" w:lineRule="auto"/>
        <w:rPr>
          <w:b/>
          <w:bCs/>
        </w:rPr>
      </w:pPr>
    </w:p>
    <w:p w14:paraId="0B3C5345" w14:textId="06DE007F" w:rsidR="006907A8" w:rsidRDefault="006907A8" w:rsidP="006907A8">
      <w:pPr>
        <w:spacing w:line="259" w:lineRule="auto"/>
      </w:pPr>
      <w:r w:rsidRPr="006907A8">
        <w:rPr>
          <w:b/>
          <w:bCs/>
        </w:rPr>
        <w:t>Purpose:</w:t>
      </w:r>
      <w:r>
        <w:t xml:space="preserve"> Describe protocol for internal communications/warnings (within the program/facility, between staff and program director, between program and parents) and external communications/warnings (between program and external partners, with emergency responders, with the media).</w:t>
      </w:r>
    </w:p>
    <w:p w14:paraId="24533417" w14:textId="77777777" w:rsidR="006907A8" w:rsidRDefault="006907A8" w:rsidP="006907A8">
      <w:pPr>
        <w:spacing w:line="259" w:lineRule="auto"/>
      </w:pPr>
    </w:p>
    <w:p w14:paraId="0B9122D5" w14:textId="2C5F9353" w:rsidR="00E51655" w:rsidRDefault="006907A8" w:rsidP="006907A8">
      <w:pPr>
        <w:spacing w:line="259" w:lineRule="auto"/>
      </w:pPr>
      <w:r w:rsidRPr="006907A8">
        <w:rPr>
          <w:b/>
          <w:bCs/>
        </w:rPr>
        <w:t>OSU Guidance Link:</w:t>
      </w:r>
      <w:r>
        <w:t xml:space="preserve"> </w:t>
      </w:r>
      <w:hyperlink r:id="rId8" w:history="1">
        <w:r w:rsidRPr="00C7276C">
          <w:rPr>
            <w:rStyle w:val="Hyperlink"/>
          </w:rPr>
          <w:t>https://communications.oregonstate.edu/crisis</w:t>
        </w:r>
      </w:hyperlink>
    </w:p>
    <w:p w14:paraId="715011CA" w14:textId="77777777" w:rsidR="006907A8" w:rsidRDefault="006907A8" w:rsidP="006907A8">
      <w:pPr>
        <w:spacing w:line="259" w:lineRule="auto"/>
      </w:pPr>
    </w:p>
    <w:p w14:paraId="59F1EBF7" w14:textId="77777777" w:rsidR="00E51655" w:rsidRDefault="00157433" w:rsidP="00FB00A1">
      <w:pPr>
        <w:spacing w:line="259" w:lineRule="auto"/>
      </w:pPr>
      <w:r>
        <w:t>It is important to ensure communication can occur within your youth program in the event of an emergency.</w:t>
      </w:r>
    </w:p>
    <w:p w14:paraId="30F6517A" w14:textId="77777777" w:rsidR="00E51655" w:rsidRDefault="00E51655" w:rsidP="00FB00A1">
      <w:pPr>
        <w:spacing w:line="259" w:lineRule="auto"/>
      </w:pPr>
    </w:p>
    <w:p w14:paraId="74A07AA0" w14:textId="11B141D9" w:rsidR="00E51655" w:rsidRDefault="00157433" w:rsidP="00FB00A1">
      <w:pPr>
        <w:spacing w:line="259" w:lineRule="auto"/>
      </w:pPr>
      <w:r>
        <w:t xml:space="preserve">Staff may not always be together when an emergency takes place. A communication plan should include considerations to ensure staff can contact one another and the program director. In addition, an emergency event may necessitate communicating with other </w:t>
      </w:r>
      <w:r w:rsidR="0095580F">
        <w:t>u</w:t>
      </w:r>
      <w:r>
        <w:t xml:space="preserve">niversity individuals outside of program operations. The plan should include contact information for all individuals that need to be notified in the event of an emergency. </w:t>
      </w:r>
    </w:p>
    <w:p w14:paraId="4B8D4D00" w14:textId="77777777" w:rsidR="00E51655" w:rsidRDefault="00E51655" w:rsidP="00FB00A1">
      <w:pPr>
        <w:spacing w:line="259" w:lineRule="auto"/>
      </w:pPr>
    </w:p>
    <w:p w14:paraId="06CFE307" w14:textId="2A77D481" w:rsidR="00E51655" w:rsidRDefault="00157433" w:rsidP="00FB00A1">
      <w:pPr>
        <w:spacing w:line="259" w:lineRule="auto"/>
      </w:pPr>
      <w:r>
        <w:t>Additionally, a communication plan should include procedures for contacting participants</w:t>
      </w:r>
      <w:r w:rsidR="0095580F">
        <w:t>’</w:t>
      </w:r>
      <w:r>
        <w:t xml:space="preserve"> emergency contacts. Staff should have hard copies of all participant’s emergency contacts on hand at all times throughout the program and parents/guardians should be informed of how they will be notified in the case of an emergency. </w:t>
      </w:r>
    </w:p>
    <w:p w14:paraId="704537D7" w14:textId="77777777" w:rsidR="00E51655" w:rsidRDefault="00E51655" w:rsidP="00FB00A1">
      <w:pPr>
        <w:spacing w:line="259" w:lineRule="auto"/>
      </w:pPr>
    </w:p>
    <w:p w14:paraId="2A7C2B11" w14:textId="741D95FE" w:rsidR="00E51655" w:rsidRDefault="00157433" w:rsidP="00FB00A1">
      <w:pPr>
        <w:spacing w:line="259" w:lineRule="auto"/>
      </w:pPr>
      <w:r>
        <w:t>Staff should be prepared to operate in the case that regular communication methods are not available (</w:t>
      </w:r>
      <w:proofErr w:type="gramStart"/>
      <w:r>
        <w:t>i.e.</w:t>
      </w:r>
      <w:proofErr w:type="gramEnd"/>
      <w:r>
        <w:t xml:space="preserve"> cell phone service goes out). </w:t>
      </w:r>
    </w:p>
    <w:p w14:paraId="788CFDAB" w14:textId="222186D8" w:rsidR="00E51655" w:rsidRDefault="00E51655" w:rsidP="00FB00A1">
      <w:pPr>
        <w:spacing w:line="259" w:lineRule="auto"/>
      </w:pPr>
    </w:p>
    <w:p w14:paraId="34FD590D" w14:textId="46EE4508" w:rsidR="00E51655" w:rsidRDefault="00425A42" w:rsidP="00FB00A1">
      <w:pPr>
        <w:spacing w:line="259" w:lineRule="auto"/>
        <w:rPr>
          <w:b/>
        </w:rPr>
      </w:pPr>
      <w:r w:rsidRPr="00425A4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8489FE" wp14:editId="2E20E84D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6842760" cy="23088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230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AF584" w14:textId="41F74A68" w:rsidR="00425A42" w:rsidRPr="007F2944" w:rsidRDefault="00425A42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48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28.8pt;width:538.8pt;height:181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">
                <v:textbox>
                  <w:txbxContent>
                    <w:p w14:paraId="696AF584" w14:textId="41F74A68" w:rsidR="00425A42" w:rsidRPr="007F2944" w:rsidRDefault="00425A42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433">
        <w:rPr>
          <w:b/>
        </w:rPr>
        <w:t>My Youth Program Communication Plan:</w:t>
      </w:r>
    </w:p>
    <w:p w14:paraId="764E1007" w14:textId="77777777" w:rsidR="00E51655" w:rsidRDefault="00E51655" w:rsidP="00FB00A1">
      <w:pPr>
        <w:spacing w:line="259" w:lineRule="auto"/>
        <w:jc w:val="center"/>
        <w:rPr>
          <w:b/>
        </w:rPr>
      </w:pPr>
    </w:p>
    <w:bookmarkEnd w:id="1"/>
    <w:p w14:paraId="3E4BF6BD" w14:textId="64B6B53D" w:rsidR="00425A42" w:rsidRDefault="00425A42" w:rsidP="00FB00A1">
      <w:pPr>
        <w:spacing w:line="259" w:lineRule="auto"/>
        <w:rPr>
          <w:b/>
        </w:rPr>
      </w:pPr>
    </w:p>
    <w:p w14:paraId="5053CD9C" w14:textId="45290E24" w:rsidR="00425A42" w:rsidRDefault="00425A42" w:rsidP="00FB00A1">
      <w:pPr>
        <w:spacing w:line="259" w:lineRule="auto"/>
        <w:rPr>
          <w:b/>
        </w:rPr>
      </w:pPr>
    </w:p>
    <w:p w14:paraId="53104AA7" w14:textId="21FDDCCF" w:rsidR="00425A42" w:rsidRDefault="00425A42" w:rsidP="00FB00A1">
      <w:pPr>
        <w:spacing w:line="259" w:lineRule="auto"/>
        <w:rPr>
          <w:b/>
        </w:rPr>
      </w:pPr>
    </w:p>
    <w:p w14:paraId="39787997" w14:textId="77777777" w:rsidR="00D45C46" w:rsidRDefault="00D45C46">
      <w:pPr>
        <w:rPr>
          <w:b/>
        </w:rPr>
      </w:pPr>
    </w:p>
    <w:p w14:paraId="32832255" w14:textId="6BC8E819" w:rsidR="00D45C46" w:rsidRDefault="00D45C46" w:rsidP="00D45C46">
      <w:pPr>
        <w:spacing w:line="259" w:lineRule="auto"/>
        <w:rPr>
          <w:b/>
        </w:rPr>
      </w:pPr>
    </w:p>
    <w:p w14:paraId="157D0364" w14:textId="77F7D3FD" w:rsidR="00D45C46" w:rsidRDefault="00D45C46" w:rsidP="00D45C46">
      <w:pPr>
        <w:spacing w:line="259" w:lineRule="auto"/>
        <w:rPr>
          <w:b/>
        </w:rPr>
      </w:pPr>
    </w:p>
    <w:p w14:paraId="798C87BE" w14:textId="1F408786" w:rsidR="00D45C46" w:rsidRDefault="00D45C46" w:rsidP="00D45C46">
      <w:pPr>
        <w:spacing w:line="259" w:lineRule="auto"/>
        <w:rPr>
          <w:b/>
        </w:rPr>
      </w:pPr>
    </w:p>
    <w:p w14:paraId="099BF121" w14:textId="3E7E4379" w:rsidR="00D45C46" w:rsidRDefault="00D45C46" w:rsidP="00D45C46">
      <w:pPr>
        <w:spacing w:line="259" w:lineRule="auto"/>
        <w:rPr>
          <w:b/>
        </w:rPr>
      </w:pPr>
    </w:p>
    <w:sectPr w:rsidR="00D45C46" w:rsidSect="00436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CE68" w14:textId="77777777" w:rsidR="00136AB9" w:rsidRDefault="00136AB9">
      <w:pPr>
        <w:spacing w:line="240" w:lineRule="auto"/>
      </w:pPr>
      <w:r>
        <w:separator/>
      </w:r>
    </w:p>
  </w:endnote>
  <w:endnote w:type="continuationSeparator" w:id="0">
    <w:p w14:paraId="596C8E28" w14:textId="77777777" w:rsidR="00136AB9" w:rsidRDefault="00136A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4E54" w14:textId="77777777" w:rsidR="008E1D4F" w:rsidRDefault="008E1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4611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3B39D" w14:textId="00E4027F" w:rsidR="008017CF" w:rsidRDefault="00436590">
        <w:pPr>
          <w:pStyle w:val="Footer"/>
          <w:jc w:val="right"/>
        </w:pPr>
        <w:r>
          <w:t>Updated 5-27-22</w:t>
        </w:r>
      </w:p>
    </w:sdtContent>
  </w:sdt>
  <w:p w14:paraId="21D8EBE5" w14:textId="77777777" w:rsidR="008017CF" w:rsidRDefault="00801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5244" w14:textId="77777777" w:rsidR="00335A5B" w:rsidRPr="00B32A59" w:rsidRDefault="00335A5B" w:rsidP="00B32A59">
    <w:pPr>
      <w:pStyle w:val="Footer"/>
      <w:jc w:val="center"/>
      <w:rPr>
        <w:i/>
        <w:iCs/>
        <w:color w:val="FF0000"/>
      </w:rPr>
    </w:pPr>
    <w:r w:rsidRPr="00B32A59">
      <w:rPr>
        <w:i/>
        <w:iCs/>
        <w:color w:val="FF0000"/>
      </w:rPr>
      <w:t xml:space="preserve">This is an intentional template. It should not be interpreted as </w:t>
    </w:r>
    <w:r>
      <w:rPr>
        <w:i/>
        <w:iCs/>
        <w:color w:val="FF0000"/>
      </w:rPr>
      <w:t xml:space="preserve">official </w:t>
    </w:r>
    <w:r w:rsidRPr="00B32A59">
      <w:rPr>
        <w:i/>
        <w:iCs/>
        <w:color w:val="FF0000"/>
      </w:rPr>
      <w:t>university policy.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F6BA5" w14:textId="77777777" w:rsidR="00136AB9" w:rsidRDefault="00136AB9">
      <w:pPr>
        <w:spacing w:line="240" w:lineRule="auto"/>
      </w:pPr>
      <w:r>
        <w:separator/>
      </w:r>
    </w:p>
  </w:footnote>
  <w:footnote w:type="continuationSeparator" w:id="0">
    <w:p w14:paraId="03694D0D" w14:textId="77777777" w:rsidR="00136AB9" w:rsidRDefault="00136A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C956" w14:textId="77777777" w:rsidR="008E1D4F" w:rsidRDefault="008E1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C8D1" w14:textId="09B1EB47" w:rsidR="008017CF" w:rsidRPr="00FE2E06" w:rsidRDefault="008017CF" w:rsidP="00436590">
    <w:pPr>
      <w:pStyle w:val="Header"/>
      <w:rPr>
        <w:color w:val="808080" w:themeColor="background1" w:themeShade="80"/>
      </w:rPr>
    </w:pPr>
    <w:bookmarkStart w:id="2" w:name="_Hlk131515038"/>
    <w:bookmarkStart w:id="3" w:name="_Hlk131515039"/>
    <w:r w:rsidRPr="00FE2E06">
      <w:rPr>
        <w:color w:val="808080" w:themeColor="background1" w:themeShade="80"/>
      </w:rPr>
      <w:t>OSU Youth Safety &amp; Compliance</w:t>
    </w:r>
    <w:r w:rsidRPr="00FE2E06">
      <w:rPr>
        <w:color w:val="808080" w:themeColor="background1" w:themeShade="80"/>
      </w:rPr>
      <w:tab/>
    </w:r>
    <w:r w:rsidRPr="00FE2E06">
      <w:rPr>
        <w:color w:val="808080" w:themeColor="background1" w:themeShade="80"/>
      </w:rPr>
      <w:tab/>
    </w:r>
    <w:r w:rsidR="00AA4CBC">
      <w:rPr>
        <w:color w:val="808080" w:themeColor="background1" w:themeShade="80"/>
      </w:rPr>
      <w:t xml:space="preserve">                         Youth Program </w:t>
    </w:r>
    <w:r w:rsidRPr="00FE2E06">
      <w:rPr>
        <w:color w:val="808080" w:themeColor="background1" w:themeShade="80"/>
      </w:rPr>
      <w:t>Emergency Plan Template</w: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DB08" w14:textId="65B86666" w:rsidR="008E1D4F" w:rsidRDefault="001B1E67" w:rsidP="00D35FDD">
    <w:pPr>
      <w:pStyle w:val="Header"/>
      <w:jc w:val="right"/>
    </w:pPr>
    <w:r>
      <w:t xml:space="preserve">v.3 - </w:t>
    </w:r>
    <w:r w:rsidR="00D35FDD">
      <w:t xml:space="preserve">Revised </w:t>
    </w:r>
    <w:r>
      <w:t>2</w:t>
    </w:r>
    <w:r w:rsidR="00D35FDD">
      <w:t>.</w:t>
    </w:r>
    <w:r>
      <w:t>8</w:t>
    </w:r>
    <w:r w:rsidR="00D35FDD">
      <w:t>.202</w:t>
    </w: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0FEE"/>
    <w:multiLevelType w:val="multilevel"/>
    <w:tmpl w:val="9FE480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080" w:hanging="360"/>
      </w:pPr>
    </w:lvl>
    <w:lvl w:ilvl="2">
      <w:start w:val="1"/>
      <w:numFmt w:val="bullet"/>
      <w:lvlText w:val="■"/>
      <w:lvlJc w:val="left"/>
      <w:pPr>
        <w:ind w:left="1800" w:hanging="180"/>
      </w:p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bullet"/>
      <w:lvlText w:val="○"/>
      <w:lvlJc w:val="left"/>
      <w:pPr>
        <w:ind w:left="3240" w:hanging="360"/>
      </w:pPr>
    </w:lvl>
    <w:lvl w:ilvl="5">
      <w:start w:val="1"/>
      <w:numFmt w:val="bullet"/>
      <w:lvlText w:val="■"/>
      <w:lvlJc w:val="left"/>
      <w:pPr>
        <w:ind w:left="3960" w:hanging="180"/>
      </w:pPr>
    </w:lvl>
    <w:lvl w:ilvl="6">
      <w:start w:val="1"/>
      <w:numFmt w:val="bullet"/>
      <w:lvlText w:val="●"/>
      <w:lvlJc w:val="left"/>
      <w:pPr>
        <w:ind w:left="4680" w:hanging="360"/>
      </w:pPr>
    </w:lvl>
    <w:lvl w:ilvl="7">
      <w:start w:val="1"/>
      <w:numFmt w:val="bullet"/>
      <w:lvlText w:val="○"/>
      <w:lvlJc w:val="left"/>
      <w:pPr>
        <w:ind w:left="5400" w:hanging="360"/>
      </w:pPr>
    </w:lvl>
    <w:lvl w:ilvl="8">
      <w:start w:val="1"/>
      <w:numFmt w:val="bullet"/>
      <w:lvlText w:val="■"/>
      <w:lvlJc w:val="left"/>
      <w:pPr>
        <w:ind w:left="6120" w:hanging="180"/>
      </w:pPr>
    </w:lvl>
  </w:abstractNum>
  <w:abstractNum w:abstractNumId="1" w15:restartNumberingAfterBreak="0">
    <w:nsid w:val="033C5349"/>
    <w:multiLevelType w:val="hybridMultilevel"/>
    <w:tmpl w:val="23B4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66C9"/>
    <w:multiLevelType w:val="hybridMultilevel"/>
    <w:tmpl w:val="D198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AE8"/>
    <w:multiLevelType w:val="multilevel"/>
    <w:tmpl w:val="409AE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2F6B2C"/>
    <w:multiLevelType w:val="multilevel"/>
    <w:tmpl w:val="674AF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A70FF9"/>
    <w:multiLevelType w:val="multilevel"/>
    <w:tmpl w:val="FD4CE3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EC2C4B"/>
    <w:multiLevelType w:val="multilevel"/>
    <w:tmpl w:val="F54E3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4FC085F"/>
    <w:multiLevelType w:val="hybridMultilevel"/>
    <w:tmpl w:val="ADEE2AA4"/>
    <w:lvl w:ilvl="0" w:tplc="0292F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F18C4"/>
    <w:multiLevelType w:val="multilevel"/>
    <w:tmpl w:val="B4D26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307E68"/>
    <w:multiLevelType w:val="hybridMultilevel"/>
    <w:tmpl w:val="70F02F0A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A3901"/>
    <w:multiLevelType w:val="hybridMultilevel"/>
    <w:tmpl w:val="22A0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3CC8"/>
    <w:multiLevelType w:val="multilevel"/>
    <w:tmpl w:val="F18C3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B4403FE"/>
    <w:multiLevelType w:val="hybridMultilevel"/>
    <w:tmpl w:val="B3EE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8133D"/>
    <w:multiLevelType w:val="multilevel"/>
    <w:tmpl w:val="5B38E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B142DC"/>
    <w:multiLevelType w:val="multilevel"/>
    <w:tmpl w:val="75863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8BA68C4"/>
    <w:multiLevelType w:val="multilevel"/>
    <w:tmpl w:val="CDC80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7B5B00"/>
    <w:multiLevelType w:val="multilevel"/>
    <w:tmpl w:val="CF208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A4F353F"/>
    <w:multiLevelType w:val="multilevel"/>
    <w:tmpl w:val="E5C8E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B183D9A"/>
    <w:multiLevelType w:val="multilevel"/>
    <w:tmpl w:val="07745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13F4BF4"/>
    <w:multiLevelType w:val="multilevel"/>
    <w:tmpl w:val="3AD8C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14D5630"/>
    <w:multiLevelType w:val="multilevel"/>
    <w:tmpl w:val="583EC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32109AE"/>
    <w:multiLevelType w:val="hybridMultilevel"/>
    <w:tmpl w:val="F0CA2D36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20289"/>
    <w:multiLevelType w:val="hybridMultilevel"/>
    <w:tmpl w:val="277C2A5C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25936"/>
    <w:multiLevelType w:val="hybridMultilevel"/>
    <w:tmpl w:val="7A1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40139"/>
    <w:multiLevelType w:val="hybridMultilevel"/>
    <w:tmpl w:val="19483BEA"/>
    <w:lvl w:ilvl="0" w:tplc="521A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56FEB"/>
    <w:multiLevelType w:val="multilevel"/>
    <w:tmpl w:val="913E76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379132F"/>
    <w:multiLevelType w:val="multilevel"/>
    <w:tmpl w:val="2946D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7AD5663"/>
    <w:multiLevelType w:val="multilevel"/>
    <w:tmpl w:val="933034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2732A22"/>
    <w:multiLevelType w:val="hybridMultilevel"/>
    <w:tmpl w:val="2C2C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F2C4F"/>
    <w:multiLevelType w:val="multilevel"/>
    <w:tmpl w:val="0CBABD8A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u w:val="none"/>
      </w:rPr>
    </w:lvl>
  </w:abstractNum>
  <w:abstractNum w:abstractNumId="30" w15:restartNumberingAfterBreak="0">
    <w:nsid w:val="636016B7"/>
    <w:multiLevelType w:val="multilevel"/>
    <w:tmpl w:val="4246C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38523D8"/>
    <w:multiLevelType w:val="multilevel"/>
    <w:tmpl w:val="A30A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4456F6A"/>
    <w:multiLevelType w:val="multilevel"/>
    <w:tmpl w:val="F9501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9DF63D7"/>
    <w:multiLevelType w:val="multilevel"/>
    <w:tmpl w:val="128E1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E3711C7"/>
    <w:multiLevelType w:val="multilevel"/>
    <w:tmpl w:val="74289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F1C49DD"/>
    <w:multiLevelType w:val="multilevel"/>
    <w:tmpl w:val="AB9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F956E8B"/>
    <w:multiLevelType w:val="multilevel"/>
    <w:tmpl w:val="54665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676ED7"/>
    <w:multiLevelType w:val="multilevel"/>
    <w:tmpl w:val="FE500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40534F"/>
    <w:multiLevelType w:val="multilevel"/>
    <w:tmpl w:val="63E4B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9950DF3"/>
    <w:multiLevelType w:val="multilevel"/>
    <w:tmpl w:val="CC265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E0A152D"/>
    <w:multiLevelType w:val="multilevel"/>
    <w:tmpl w:val="0456C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14605528">
    <w:abstractNumId w:val="36"/>
  </w:num>
  <w:num w:numId="2" w16cid:durableId="1382554383">
    <w:abstractNumId w:val="38"/>
  </w:num>
  <w:num w:numId="3" w16cid:durableId="405691494">
    <w:abstractNumId w:val="31"/>
  </w:num>
  <w:num w:numId="4" w16cid:durableId="1805999676">
    <w:abstractNumId w:val="19"/>
  </w:num>
  <w:num w:numId="5" w16cid:durableId="1456025634">
    <w:abstractNumId w:val="39"/>
  </w:num>
  <w:num w:numId="6" w16cid:durableId="921720858">
    <w:abstractNumId w:val="33"/>
  </w:num>
  <w:num w:numId="7" w16cid:durableId="1731229037">
    <w:abstractNumId w:val="40"/>
  </w:num>
  <w:num w:numId="8" w16cid:durableId="1885679259">
    <w:abstractNumId w:val="29"/>
  </w:num>
  <w:num w:numId="9" w16cid:durableId="87820809">
    <w:abstractNumId w:val="0"/>
  </w:num>
  <w:num w:numId="10" w16cid:durableId="1734497804">
    <w:abstractNumId w:val="18"/>
  </w:num>
  <w:num w:numId="11" w16cid:durableId="759637598">
    <w:abstractNumId w:val="11"/>
  </w:num>
  <w:num w:numId="12" w16cid:durableId="1702902491">
    <w:abstractNumId w:val="5"/>
  </w:num>
  <w:num w:numId="13" w16cid:durableId="1391925590">
    <w:abstractNumId w:val="20"/>
  </w:num>
  <w:num w:numId="14" w16cid:durableId="1216815090">
    <w:abstractNumId w:val="32"/>
  </w:num>
  <w:num w:numId="15" w16cid:durableId="1283684134">
    <w:abstractNumId w:val="25"/>
  </w:num>
  <w:num w:numId="16" w16cid:durableId="1931115639">
    <w:abstractNumId w:val="6"/>
  </w:num>
  <w:num w:numId="17" w16cid:durableId="652680175">
    <w:abstractNumId w:val="17"/>
  </w:num>
  <w:num w:numId="18" w16cid:durableId="1717971046">
    <w:abstractNumId w:val="8"/>
  </w:num>
  <w:num w:numId="19" w16cid:durableId="1850484171">
    <w:abstractNumId w:val="4"/>
  </w:num>
  <w:num w:numId="20" w16cid:durableId="1834836343">
    <w:abstractNumId w:val="16"/>
  </w:num>
  <w:num w:numId="21" w16cid:durableId="87238773">
    <w:abstractNumId w:val="15"/>
  </w:num>
  <w:num w:numId="22" w16cid:durableId="1613172122">
    <w:abstractNumId w:val="13"/>
  </w:num>
  <w:num w:numId="23" w16cid:durableId="1007754701">
    <w:abstractNumId w:val="35"/>
  </w:num>
  <w:num w:numId="24" w16cid:durableId="477917773">
    <w:abstractNumId w:val="30"/>
  </w:num>
  <w:num w:numId="25" w16cid:durableId="385489815">
    <w:abstractNumId w:val="26"/>
  </w:num>
  <w:num w:numId="26" w16cid:durableId="228228171">
    <w:abstractNumId w:val="14"/>
  </w:num>
  <w:num w:numId="27" w16cid:durableId="1635401934">
    <w:abstractNumId w:val="27"/>
  </w:num>
  <w:num w:numId="28" w16cid:durableId="501625837">
    <w:abstractNumId w:val="34"/>
  </w:num>
  <w:num w:numId="29" w16cid:durableId="769082207">
    <w:abstractNumId w:val="3"/>
  </w:num>
  <w:num w:numId="30" w16cid:durableId="37508913">
    <w:abstractNumId w:val="37"/>
  </w:num>
  <w:num w:numId="31" w16cid:durableId="951088112">
    <w:abstractNumId w:val="7"/>
  </w:num>
  <w:num w:numId="32" w16cid:durableId="170918205">
    <w:abstractNumId w:val="12"/>
  </w:num>
  <w:num w:numId="33" w16cid:durableId="1294599897">
    <w:abstractNumId w:val="2"/>
  </w:num>
  <w:num w:numId="34" w16cid:durableId="1272082741">
    <w:abstractNumId w:val="22"/>
  </w:num>
  <w:num w:numId="35" w16cid:durableId="1017774361">
    <w:abstractNumId w:val="24"/>
  </w:num>
  <w:num w:numId="36" w16cid:durableId="926959785">
    <w:abstractNumId w:val="21"/>
  </w:num>
  <w:num w:numId="37" w16cid:durableId="1771389386">
    <w:abstractNumId w:val="9"/>
  </w:num>
  <w:num w:numId="38" w16cid:durableId="553810785">
    <w:abstractNumId w:val="1"/>
  </w:num>
  <w:num w:numId="39" w16cid:durableId="446660426">
    <w:abstractNumId w:val="23"/>
  </w:num>
  <w:num w:numId="40" w16cid:durableId="221405249">
    <w:abstractNumId w:val="10"/>
  </w:num>
  <w:num w:numId="41" w16cid:durableId="9584125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55"/>
    <w:rsid w:val="0001029F"/>
    <w:rsid w:val="00017E8C"/>
    <w:rsid w:val="000242BB"/>
    <w:rsid w:val="000644EB"/>
    <w:rsid w:val="000B3D76"/>
    <w:rsid w:val="000D4A28"/>
    <w:rsid w:val="000F6838"/>
    <w:rsid w:val="00103B59"/>
    <w:rsid w:val="00116675"/>
    <w:rsid w:val="001344CC"/>
    <w:rsid w:val="00136AB9"/>
    <w:rsid w:val="0014492D"/>
    <w:rsid w:val="0015539E"/>
    <w:rsid w:val="00157433"/>
    <w:rsid w:val="00160280"/>
    <w:rsid w:val="00163D71"/>
    <w:rsid w:val="00194554"/>
    <w:rsid w:val="001B1E67"/>
    <w:rsid w:val="001D70F3"/>
    <w:rsid w:val="001E0B4A"/>
    <w:rsid w:val="00207817"/>
    <w:rsid w:val="00272564"/>
    <w:rsid w:val="00277970"/>
    <w:rsid w:val="002973DB"/>
    <w:rsid w:val="002D3921"/>
    <w:rsid w:val="002E08CD"/>
    <w:rsid w:val="002F1EF2"/>
    <w:rsid w:val="00305FE6"/>
    <w:rsid w:val="00335A5B"/>
    <w:rsid w:val="003728B1"/>
    <w:rsid w:val="004007CD"/>
    <w:rsid w:val="004254EE"/>
    <w:rsid w:val="00425A42"/>
    <w:rsid w:val="00426E89"/>
    <w:rsid w:val="00436590"/>
    <w:rsid w:val="004B7A42"/>
    <w:rsid w:val="004D1F20"/>
    <w:rsid w:val="004E6879"/>
    <w:rsid w:val="00501C24"/>
    <w:rsid w:val="00517092"/>
    <w:rsid w:val="00521D31"/>
    <w:rsid w:val="00553B0E"/>
    <w:rsid w:val="00593D0E"/>
    <w:rsid w:val="005D5A80"/>
    <w:rsid w:val="005E0DC7"/>
    <w:rsid w:val="005F0263"/>
    <w:rsid w:val="006034D4"/>
    <w:rsid w:val="00612F24"/>
    <w:rsid w:val="00613CDB"/>
    <w:rsid w:val="00645176"/>
    <w:rsid w:val="0068465A"/>
    <w:rsid w:val="006907A8"/>
    <w:rsid w:val="00690D55"/>
    <w:rsid w:val="006C2319"/>
    <w:rsid w:val="006D4B31"/>
    <w:rsid w:val="0072333A"/>
    <w:rsid w:val="0072516C"/>
    <w:rsid w:val="007414B7"/>
    <w:rsid w:val="00757FE4"/>
    <w:rsid w:val="0077284F"/>
    <w:rsid w:val="007908C5"/>
    <w:rsid w:val="00795BFE"/>
    <w:rsid w:val="007C36FD"/>
    <w:rsid w:val="007D32D3"/>
    <w:rsid w:val="007E5472"/>
    <w:rsid w:val="007F069B"/>
    <w:rsid w:val="007F1D05"/>
    <w:rsid w:val="007F2944"/>
    <w:rsid w:val="008017CF"/>
    <w:rsid w:val="00810F57"/>
    <w:rsid w:val="00823461"/>
    <w:rsid w:val="00837A76"/>
    <w:rsid w:val="00843C62"/>
    <w:rsid w:val="00846681"/>
    <w:rsid w:val="008658B7"/>
    <w:rsid w:val="00865989"/>
    <w:rsid w:val="00866FB5"/>
    <w:rsid w:val="008A57CA"/>
    <w:rsid w:val="008E1D4F"/>
    <w:rsid w:val="008E63A3"/>
    <w:rsid w:val="008E6DB5"/>
    <w:rsid w:val="008F143D"/>
    <w:rsid w:val="00917A4E"/>
    <w:rsid w:val="009303B5"/>
    <w:rsid w:val="00946576"/>
    <w:rsid w:val="0095580F"/>
    <w:rsid w:val="00964638"/>
    <w:rsid w:val="009934A5"/>
    <w:rsid w:val="009D5C97"/>
    <w:rsid w:val="00A153CD"/>
    <w:rsid w:val="00A20263"/>
    <w:rsid w:val="00A40892"/>
    <w:rsid w:val="00A63DB4"/>
    <w:rsid w:val="00A9162D"/>
    <w:rsid w:val="00AA2AB1"/>
    <w:rsid w:val="00AA3D42"/>
    <w:rsid w:val="00AA4CBC"/>
    <w:rsid w:val="00AB1810"/>
    <w:rsid w:val="00AB55E4"/>
    <w:rsid w:val="00B32A59"/>
    <w:rsid w:val="00B35263"/>
    <w:rsid w:val="00B4154A"/>
    <w:rsid w:val="00B421FF"/>
    <w:rsid w:val="00B648FF"/>
    <w:rsid w:val="00BA656F"/>
    <w:rsid w:val="00C10E34"/>
    <w:rsid w:val="00C11A91"/>
    <w:rsid w:val="00C32EE8"/>
    <w:rsid w:val="00C50DC9"/>
    <w:rsid w:val="00C72974"/>
    <w:rsid w:val="00C80E70"/>
    <w:rsid w:val="00C87659"/>
    <w:rsid w:val="00CE2D38"/>
    <w:rsid w:val="00CE3D38"/>
    <w:rsid w:val="00D057F5"/>
    <w:rsid w:val="00D35FDD"/>
    <w:rsid w:val="00D45C46"/>
    <w:rsid w:val="00D51BD5"/>
    <w:rsid w:val="00D533DC"/>
    <w:rsid w:val="00D8670D"/>
    <w:rsid w:val="00D925FF"/>
    <w:rsid w:val="00DB1B8A"/>
    <w:rsid w:val="00DB304B"/>
    <w:rsid w:val="00DC24DC"/>
    <w:rsid w:val="00DD6969"/>
    <w:rsid w:val="00DF75DC"/>
    <w:rsid w:val="00E10F77"/>
    <w:rsid w:val="00E22F6F"/>
    <w:rsid w:val="00E2594A"/>
    <w:rsid w:val="00E27C4B"/>
    <w:rsid w:val="00E51655"/>
    <w:rsid w:val="00F13D0B"/>
    <w:rsid w:val="00F323EC"/>
    <w:rsid w:val="00F35D2F"/>
    <w:rsid w:val="00F44954"/>
    <w:rsid w:val="00F6218C"/>
    <w:rsid w:val="00F66162"/>
    <w:rsid w:val="00FB00A1"/>
    <w:rsid w:val="00FD37BA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3389D"/>
  <w15:docId w15:val="{C04E8D63-0FCD-4992-A9BA-5D9BF749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02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9F"/>
  </w:style>
  <w:style w:type="paragraph" w:styleId="Footer">
    <w:name w:val="footer"/>
    <w:basedOn w:val="Normal"/>
    <w:link w:val="FooterChar"/>
    <w:uiPriority w:val="99"/>
    <w:unhideWhenUsed/>
    <w:rsid w:val="000102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9F"/>
  </w:style>
  <w:style w:type="character" w:styleId="Hyperlink">
    <w:name w:val="Hyperlink"/>
    <w:basedOn w:val="DefaultParagraphFont"/>
    <w:uiPriority w:val="99"/>
    <w:unhideWhenUsed/>
    <w:rsid w:val="002725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602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E0B4A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0B4A"/>
    <w:rPr>
      <w:rFonts w:asciiTheme="minorHAnsi" w:eastAsiaTheme="minorEastAsia" w:hAnsiTheme="minorHAnsi" w:cstheme="minorBid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5539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E5472"/>
    <w:pPr>
      <w:tabs>
        <w:tab w:val="right" w:leader="dot" w:pos="1079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77284F"/>
    <w:pPr>
      <w:tabs>
        <w:tab w:val="right" w:leader="dot" w:pos="10800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5539E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00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54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F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F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cations.oregonstate.edu/crisi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6DA7-4757-4454-84EC-A44F7C1D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Cardella, Eric</dc:creator>
  <cp:lastModifiedBy>Cardella, Eric</cp:lastModifiedBy>
  <cp:revision>2</cp:revision>
  <dcterms:created xsi:type="dcterms:W3CDTF">2023-04-04T22:44:00Z</dcterms:created>
  <dcterms:modified xsi:type="dcterms:W3CDTF">2023-04-04T22:44:00Z</dcterms:modified>
</cp:coreProperties>
</file>